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12" w:type="dxa"/>
        <w:tblLook w:val="01E0" w:firstRow="1" w:lastRow="1" w:firstColumn="1" w:lastColumn="1" w:noHBand="0" w:noVBand="0"/>
      </w:tblPr>
      <w:tblGrid>
        <w:gridCol w:w="4340"/>
        <w:gridCol w:w="5740"/>
      </w:tblGrid>
      <w:tr w:rsidR="000E0CB7" w:rsidRPr="000E0CB7" w:rsidTr="007819A7">
        <w:tc>
          <w:tcPr>
            <w:tcW w:w="4340" w:type="dxa"/>
            <w:shd w:val="clear" w:color="auto" w:fill="auto"/>
          </w:tcPr>
          <w:p w:rsidR="000E0CB7" w:rsidRPr="000E0CB7" w:rsidRDefault="000E0CB7" w:rsidP="000E0CB7">
            <w:pPr>
              <w:spacing w:after="0" w:line="240" w:lineRule="auto"/>
              <w:jc w:val="center"/>
              <w:rPr>
                <w:rFonts w:ascii="Times New Roman" w:eastAsia="Calibri" w:hAnsi="Times New Roman" w:cs="Times New Roman"/>
                <w:sz w:val="26"/>
                <w:szCs w:val="26"/>
              </w:rPr>
            </w:pPr>
            <w:r w:rsidRPr="000E0CB7">
              <w:rPr>
                <w:rFonts w:ascii="Times New Roman" w:eastAsia="Calibri" w:hAnsi="Times New Roman" w:cs="Times New Roman"/>
                <w:sz w:val="26"/>
                <w:szCs w:val="26"/>
              </w:rPr>
              <w:t>CÔNG AN TỈNH HÀ NAM</w:t>
            </w:r>
          </w:p>
          <w:p w:rsidR="000E0CB7" w:rsidRPr="000E0CB7" w:rsidRDefault="000E0CB7" w:rsidP="000E0CB7">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noProof/>
                <w:sz w:val="26"/>
                <w:szCs w:val="26"/>
              </w:rPr>
              <mc:AlternateContent>
                <mc:Choice Requires="wps">
                  <w:drawing>
                    <wp:anchor distT="0" distB="0" distL="114300" distR="114300" simplePos="0" relativeHeight="251660288" behindDoc="0" locked="0" layoutInCell="1" allowOverlap="1" wp14:anchorId="1D2CF0C5" wp14:editId="601D6944">
                      <wp:simplePos x="0" y="0"/>
                      <wp:positionH relativeFrom="column">
                        <wp:posOffset>660069</wp:posOffset>
                      </wp:positionH>
                      <wp:positionV relativeFrom="paragraph">
                        <wp:posOffset>182880</wp:posOffset>
                      </wp:positionV>
                      <wp:extent cx="12801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1280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95pt,14.4pt" to="152.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" strokecolor="black [3040]"/>
                  </w:pict>
                </mc:Fallback>
              </mc:AlternateContent>
            </w:r>
            <w:r w:rsidRPr="000E0CB7">
              <w:rPr>
                <w:rFonts w:ascii="Times New Roman" w:eastAsia="Calibri" w:hAnsi="Times New Roman" w:cs="Times New Roman"/>
                <w:b/>
                <w:sz w:val="26"/>
                <w:szCs w:val="26"/>
              </w:rPr>
              <w:t>CÔNG AN HUYỆN BÌNH LỤC</w:t>
            </w:r>
          </w:p>
          <w:p w:rsidR="000E0CB7" w:rsidRPr="000E0CB7" w:rsidRDefault="000E0CB7" w:rsidP="000E0CB7">
            <w:pPr>
              <w:tabs>
                <w:tab w:val="left" w:pos="975"/>
              </w:tabs>
              <w:spacing w:before="120" w:after="0" w:line="240" w:lineRule="auto"/>
              <w:jc w:val="center"/>
              <w:rPr>
                <w:rFonts w:ascii="Times New Roman" w:eastAsia="Calibri" w:hAnsi="Times New Roman" w:cs="Times New Roman"/>
                <w:sz w:val="26"/>
                <w:szCs w:val="26"/>
              </w:rPr>
            </w:pPr>
            <w:r w:rsidRPr="000E0CB7">
              <w:rPr>
                <w:rFonts w:ascii="Times New Roman" w:eastAsia="Calibri" w:hAnsi="Times New Roman" w:cs="Times New Roman"/>
                <w:sz w:val="26"/>
                <w:szCs w:val="26"/>
              </w:rPr>
              <w:t>Số: …</w:t>
            </w:r>
            <w:r>
              <w:rPr>
                <w:rFonts w:ascii="Times New Roman" w:eastAsia="Calibri" w:hAnsi="Times New Roman" w:cs="Times New Roman"/>
                <w:sz w:val="26"/>
                <w:szCs w:val="26"/>
              </w:rPr>
              <w:t>./BC-CAH(</w:t>
            </w:r>
            <w:r w:rsidRPr="000E0CB7">
              <w:rPr>
                <w:rFonts w:ascii="Times New Roman" w:eastAsia="Calibri" w:hAnsi="Times New Roman" w:cs="Times New Roman"/>
                <w:sz w:val="26"/>
                <w:szCs w:val="26"/>
              </w:rPr>
              <w:t>KT-MT)</w:t>
            </w:r>
          </w:p>
        </w:tc>
        <w:tc>
          <w:tcPr>
            <w:tcW w:w="5740" w:type="dxa"/>
            <w:shd w:val="clear" w:color="auto" w:fill="auto"/>
          </w:tcPr>
          <w:p w:rsidR="000E0CB7" w:rsidRPr="000E0CB7" w:rsidRDefault="000E0CB7" w:rsidP="000E0CB7">
            <w:pPr>
              <w:spacing w:after="0" w:line="240" w:lineRule="auto"/>
              <w:jc w:val="center"/>
              <w:rPr>
                <w:rFonts w:ascii="Times New Roman" w:eastAsia="Calibri" w:hAnsi="Times New Roman" w:cs="Times New Roman"/>
                <w:b/>
                <w:sz w:val="26"/>
                <w:szCs w:val="26"/>
              </w:rPr>
            </w:pPr>
            <w:r w:rsidRPr="000E0CB7">
              <w:rPr>
                <w:rFonts w:ascii="Times New Roman" w:eastAsia="Calibri" w:hAnsi="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0E0CB7">
                  <w:rPr>
                    <w:rFonts w:ascii="Times New Roman" w:eastAsia="Calibri" w:hAnsi="Times New Roman" w:cs="Times New Roman"/>
                    <w:b/>
                    <w:sz w:val="26"/>
                    <w:szCs w:val="26"/>
                  </w:rPr>
                  <w:t>NAM</w:t>
                </w:r>
              </w:smartTag>
            </w:smartTag>
          </w:p>
          <w:p w:rsidR="000E0CB7" w:rsidRPr="000E0CB7" w:rsidRDefault="000E0CB7" w:rsidP="000E0CB7">
            <w:pPr>
              <w:spacing w:after="0" w:line="240" w:lineRule="auto"/>
              <w:jc w:val="center"/>
              <w:rPr>
                <w:rFonts w:ascii="Times New Roman" w:eastAsia="Calibri" w:hAnsi="Times New Roman" w:cs="Times New Roman"/>
                <w:b/>
                <w:sz w:val="28"/>
                <w:szCs w:val="28"/>
              </w:rPr>
            </w:pPr>
            <w:r w:rsidRPr="000E0CB7">
              <w:rPr>
                <w:rFonts w:ascii="Times New Roman" w:eastAsia="Calibri" w:hAnsi="Times New Roman" w:cs="Times New Roman"/>
                <w:b/>
                <w:sz w:val="28"/>
                <w:szCs w:val="28"/>
              </w:rPr>
              <w:t>Độc lập – Tự do – Hạnh phúc</w:t>
            </w:r>
          </w:p>
          <w:p w:rsidR="000E0CB7" w:rsidRPr="000E0CB7" w:rsidRDefault="000E0CB7" w:rsidP="00262195">
            <w:pPr>
              <w:spacing w:before="120"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660069</wp:posOffset>
                      </wp:positionH>
                      <wp:positionV relativeFrom="paragraph">
                        <wp:posOffset>3175</wp:posOffset>
                      </wp:positionV>
                      <wp:extent cx="2194560"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95pt,.25pt" to="22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QGg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Rb5dAY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"/>
                  </w:pict>
                </mc:Fallback>
              </mc:AlternateContent>
            </w:r>
            <w:r w:rsidRPr="000E0CB7">
              <w:rPr>
                <w:rFonts w:ascii="Times New Roman" w:eastAsia="Calibri" w:hAnsi="Times New Roman" w:cs="Times New Roman"/>
                <w:sz w:val="28"/>
                <w:szCs w:val="28"/>
              </w:rPr>
              <w:t xml:space="preserve">               </w:t>
            </w:r>
            <w:r w:rsidRPr="000E0CB7">
              <w:rPr>
                <w:rFonts w:ascii="Times New Roman" w:eastAsia="Calibri" w:hAnsi="Times New Roman" w:cs="Times New Roman"/>
                <w:i/>
                <w:sz w:val="28"/>
                <w:szCs w:val="28"/>
              </w:rPr>
              <w:t>Bình Lục</w:t>
            </w:r>
            <w:r w:rsidRPr="000E0CB7">
              <w:rPr>
                <w:rFonts w:ascii="Times New Roman" w:eastAsia="Calibri" w:hAnsi="Times New Roman" w:cs="Times New Roman"/>
                <w:sz w:val="28"/>
                <w:szCs w:val="28"/>
              </w:rPr>
              <w:t>, ngày</w:t>
            </w:r>
            <w:r w:rsidR="00262195">
              <w:rPr>
                <w:rFonts w:ascii="Times New Roman" w:eastAsia="Calibri" w:hAnsi="Times New Roman" w:cs="Times New Roman"/>
                <w:sz w:val="28"/>
                <w:szCs w:val="28"/>
              </w:rPr>
              <w:t xml:space="preserve"> 12 </w:t>
            </w:r>
            <w:r w:rsidRPr="000E0CB7">
              <w:rPr>
                <w:rFonts w:ascii="Times New Roman" w:eastAsia="Calibri" w:hAnsi="Times New Roman" w:cs="Times New Roman"/>
                <w:sz w:val="28"/>
                <w:szCs w:val="28"/>
              </w:rPr>
              <w:t>thán</w:t>
            </w:r>
            <w:r>
              <w:rPr>
                <w:rFonts w:ascii="Times New Roman" w:eastAsia="Calibri" w:hAnsi="Times New Roman" w:cs="Times New Roman"/>
                <w:sz w:val="28"/>
                <w:szCs w:val="28"/>
              </w:rPr>
              <w:t>g 5</w:t>
            </w:r>
            <w:r w:rsidRPr="000E0CB7">
              <w:rPr>
                <w:rFonts w:ascii="Times New Roman" w:eastAsia="Calibri" w:hAnsi="Times New Roman" w:cs="Times New Roman"/>
                <w:sz w:val="28"/>
                <w:szCs w:val="28"/>
              </w:rPr>
              <w:t xml:space="preserve"> năm 2022</w:t>
            </w:r>
          </w:p>
        </w:tc>
      </w:tr>
    </w:tbl>
    <w:p w:rsidR="00A2633F" w:rsidRPr="00326545" w:rsidRDefault="000E0CB7" w:rsidP="000E0CB7">
      <w:pPr>
        <w:spacing w:before="240" w:after="0"/>
        <w:jc w:val="center"/>
        <w:rPr>
          <w:b/>
          <w:sz w:val="28"/>
          <w:szCs w:val="28"/>
        </w:rPr>
      </w:pPr>
      <w:r w:rsidRPr="00326545">
        <w:rPr>
          <w:b/>
          <w:sz w:val="28"/>
          <w:szCs w:val="28"/>
        </w:rPr>
        <w:t>BÁO CÁO</w:t>
      </w:r>
    </w:p>
    <w:p w:rsidR="000E0CB7" w:rsidRPr="00326545" w:rsidRDefault="000E0CB7" w:rsidP="000E0CB7">
      <w:pPr>
        <w:spacing w:after="240"/>
        <w:jc w:val="center"/>
        <w:rPr>
          <w:b/>
          <w:sz w:val="28"/>
          <w:szCs w:val="28"/>
        </w:rPr>
      </w:pPr>
      <w:r w:rsidRPr="00326545">
        <w:rPr>
          <w:b/>
          <w:sz w:val="28"/>
          <w:szCs w:val="28"/>
        </w:rPr>
        <w:t>Kết quả thực hiện Thàng hành động vì an toàn thực phẩm năm 2022</w:t>
      </w:r>
    </w:p>
    <w:p w:rsidR="00315C3D" w:rsidRDefault="00315C3D" w:rsidP="00967BD4">
      <w:pPr>
        <w:spacing w:before="120" w:after="120"/>
        <w:jc w:val="both"/>
        <w:rPr>
          <w:sz w:val="28"/>
          <w:szCs w:val="28"/>
        </w:rPr>
      </w:pPr>
      <w:r>
        <w:rPr>
          <w:sz w:val="28"/>
          <w:szCs w:val="28"/>
        </w:rPr>
        <w:tab/>
        <w:t>Thực hiện kế hoạch số: 667/KH-CAT-PC05 ngày 20/4/2022 của phòng Cảnh sát môi trường về việc triển khai “Tháng hành động vì an toàn thực phẩm” năm 2022, Công an huyện Bình Lục báo cáo kết quả triển khai, thực hiện như sau:</w:t>
      </w:r>
    </w:p>
    <w:p w:rsidR="00315C3D" w:rsidRPr="00315C3D" w:rsidRDefault="00315C3D" w:rsidP="00967BD4">
      <w:pPr>
        <w:spacing w:before="120" w:after="120"/>
        <w:jc w:val="both"/>
        <w:rPr>
          <w:b/>
          <w:sz w:val="28"/>
          <w:szCs w:val="28"/>
        </w:rPr>
      </w:pPr>
      <w:r>
        <w:rPr>
          <w:sz w:val="28"/>
          <w:szCs w:val="28"/>
        </w:rPr>
        <w:tab/>
      </w:r>
      <w:r w:rsidRPr="00315C3D">
        <w:rPr>
          <w:b/>
          <w:sz w:val="28"/>
          <w:szCs w:val="28"/>
        </w:rPr>
        <w:t>I.CÔNG TÁC CHỈ ĐẠO, TRIỂN KHAI THỰC HIỆN</w:t>
      </w:r>
    </w:p>
    <w:p w:rsidR="00315C3D" w:rsidRDefault="00315C3D" w:rsidP="00967BD4">
      <w:pPr>
        <w:spacing w:before="120" w:after="120"/>
        <w:ind w:firstLine="720"/>
        <w:jc w:val="both"/>
        <w:rPr>
          <w:sz w:val="28"/>
          <w:szCs w:val="28"/>
        </w:rPr>
      </w:pPr>
      <w:r>
        <w:rPr>
          <w:sz w:val="28"/>
          <w:szCs w:val="28"/>
        </w:rPr>
        <w:t>- Ngay sau khi nhận được kế hoạch</w:t>
      </w:r>
      <w:r w:rsidRPr="00315C3D">
        <w:rPr>
          <w:sz w:val="28"/>
          <w:szCs w:val="28"/>
        </w:rPr>
        <w:t xml:space="preserve"> </w:t>
      </w:r>
      <w:r>
        <w:rPr>
          <w:sz w:val="28"/>
          <w:szCs w:val="28"/>
        </w:rPr>
        <w:t>số: 667/KH-CAT-PC05 ngày 20/4/2022 của phòng Cảnh sát môi trường về việc triển khai “Tháng hành động vì an toàn thực phẩm” năm 2022, Công an huyện đã xây dựng kế hoạch triển khai “Tháng hành động vì an toàn thực phẩm” năm 2022 đến 100% cán bộ chiến sỹ trong đơn vị. Giao nhiệm vụ, chỉ tiêu cụ thể cho từng cán bộ chiến sỹ và công an các xã, thị trấn trên địa bàn huyện. Tiến hành rà soát, lập danh sách các tổ chức, cá nhân hoạt động sản xuất, kinh doanh thực phẩm có dấu hiệu vi phạm pháp luật về an toàn thực phẩm để có biện pháp phòng ngừa, đấu tranh, ngăn chặn, xử lý nghiêm theo quy định của pháp luật.</w:t>
      </w:r>
    </w:p>
    <w:p w:rsidR="00315C3D" w:rsidRDefault="00315C3D" w:rsidP="00967BD4">
      <w:pPr>
        <w:spacing w:before="120" w:after="120"/>
        <w:ind w:firstLine="720"/>
        <w:jc w:val="both"/>
        <w:rPr>
          <w:sz w:val="28"/>
          <w:szCs w:val="28"/>
        </w:rPr>
      </w:pPr>
      <w:r>
        <w:rPr>
          <w:sz w:val="28"/>
          <w:szCs w:val="28"/>
        </w:rPr>
        <w:t>- Tập trung rà soát, lập danh sách các cơ sở kinh doanh dịch vụ ăn uống, bếp ăn tập thể, cơ sở sản xuất rượu, cơ sở chế biến th</w:t>
      </w:r>
      <w:r w:rsidR="002655C4">
        <w:rPr>
          <w:sz w:val="28"/>
          <w:szCs w:val="28"/>
        </w:rPr>
        <w:t>ực phẩm</w:t>
      </w:r>
      <w:r>
        <w:rPr>
          <w:sz w:val="28"/>
          <w:szCs w:val="28"/>
        </w:rPr>
        <w:t>; mua bán, vận chuyển kinh doanh thực phẩm tươi sống (rau, củ, quả, thịt, các sản phẩm chế biến từ thịt,…) tập trung đấu tranh, ngăn chặn</w:t>
      </w:r>
      <w:r w:rsidR="004B69D0">
        <w:rPr>
          <w:sz w:val="28"/>
          <w:szCs w:val="28"/>
        </w:rPr>
        <w:t>, bắt giữ và phối hợp với các đơn vị chức năng xử lý nghiêm các hành vi</w:t>
      </w:r>
      <w:r w:rsidR="00115FFC">
        <w:rPr>
          <w:sz w:val="28"/>
          <w:szCs w:val="28"/>
        </w:rPr>
        <w:t xml:space="preserve"> </w:t>
      </w:r>
      <w:r w:rsidR="004B69D0">
        <w:rPr>
          <w:sz w:val="28"/>
          <w:szCs w:val="28"/>
        </w:rPr>
        <w:t>vi phạm pháp luật an toàn thực phẩm theo quy định.</w:t>
      </w:r>
    </w:p>
    <w:p w:rsidR="00115FFC" w:rsidRDefault="00115FFC" w:rsidP="00967BD4">
      <w:pPr>
        <w:spacing w:before="120" w:after="120"/>
        <w:ind w:firstLine="720"/>
        <w:jc w:val="both"/>
        <w:rPr>
          <w:b/>
          <w:sz w:val="28"/>
          <w:szCs w:val="28"/>
        </w:rPr>
      </w:pPr>
      <w:r w:rsidRPr="00115FFC">
        <w:rPr>
          <w:b/>
          <w:sz w:val="28"/>
          <w:szCs w:val="28"/>
        </w:rPr>
        <w:t>II. KẾT QUẢ THỰC HIỆN</w:t>
      </w:r>
    </w:p>
    <w:p w:rsidR="00115FFC" w:rsidRDefault="00115FFC" w:rsidP="00967BD4">
      <w:pPr>
        <w:pStyle w:val="ListParagraph"/>
        <w:numPr>
          <w:ilvl w:val="0"/>
          <w:numId w:val="3"/>
        </w:numPr>
        <w:spacing w:before="120" w:after="120"/>
        <w:jc w:val="both"/>
        <w:rPr>
          <w:b/>
          <w:sz w:val="28"/>
          <w:szCs w:val="28"/>
        </w:rPr>
      </w:pPr>
      <w:r>
        <w:rPr>
          <w:b/>
          <w:sz w:val="28"/>
          <w:szCs w:val="28"/>
        </w:rPr>
        <w:t>Công tác tuyên truyền</w:t>
      </w:r>
    </w:p>
    <w:p w:rsidR="00115FFC" w:rsidRDefault="00115FFC" w:rsidP="00967BD4">
      <w:pPr>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15FFC">
        <w:rPr>
          <w:rFonts w:ascii="Times New Roman" w:eastAsia="Times New Roman" w:hAnsi="Times New Roman" w:cs="Times New Roman"/>
          <w:sz w:val="28"/>
          <w:szCs w:val="28"/>
        </w:rPr>
        <w:t>Phối hợp với các ngành chức năng, cơ quan truyền thông tăng cường công tác tuyên truyền, phổ biến giáo dục pháp luật trên các phương tiện thông tin đại chúng, nhằm nâng cao nhận thức, ý thức chấp hành pháp luật về</w:t>
      </w:r>
      <w:r>
        <w:rPr>
          <w:rFonts w:ascii="Times New Roman" w:eastAsia="Times New Roman" w:hAnsi="Times New Roman" w:cs="Times New Roman"/>
          <w:sz w:val="28"/>
          <w:szCs w:val="28"/>
        </w:rPr>
        <w:t xml:space="preserve"> lĩnh vực</w:t>
      </w:r>
      <w:r w:rsidRPr="00115FFC">
        <w:rPr>
          <w:rFonts w:ascii="Times New Roman" w:eastAsia="Times New Roman" w:hAnsi="Times New Roman" w:cs="Times New Roman"/>
          <w:sz w:val="28"/>
          <w:szCs w:val="28"/>
        </w:rPr>
        <w:t xml:space="preserve"> an toàn thực phẩm của các tổ chức, cá nhân trên địa bàn huyện; thường xuyên tuyên truyền về các phương thức, thủ đoạn hoạt động của tội phạm, và hành</w:t>
      </w:r>
      <w:r>
        <w:rPr>
          <w:rFonts w:ascii="Times New Roman" w:eastAsia="Times New Roman" w:hAnsi="Times New Roman" w:cs="Times New Roman"/>
          <w:sz w:val="28"/>
          <w:szCs w:val="28"/>
        </w:rPr>
        <w:t xml:space="preserve"> vi phạm pháp luật trong lĩnh vực an toàn thực phẩm, chế tài xử lý đối với các hành vi vi phạm về an toàn thực phẩm nhằm nâng cao nhận thức, ý thức chấp hành pháp luật về an toàn thực phẩm của các cơ quan, đơn vị, doanh nghiệp và người dân trên địa bàn huyện</w:t>
      </w:r>
      <w:r w:rsidRPr="00115FFC">
        <w:rPr>
          <w:rFonts w:ascii="Times New Roman" w:eastAsia="Times New Roman" w:hAnsi="Times New Roman" w:cs="Times New Roman"/>
          <w:sz w:val="28"/>
          <w:szCs w:val="28"/>
        </w:rPr>
        <w:t>.</w:t>
      </w:r>
    </w:p>
    <w:p w:rsidR="00115FFC" w:rsidRDefault="00115FFC" w:rsidP="00967BD4">
      <w:pPr>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15FFC">
        <w:rPr>
          <w:rFonts w:ascii="Times New Roman" w:eastAsia="Times New Roman" w:hAnsi="Times New Roman" w:cs="Times New Roman"/>
          <w:sz w:val="28"/>
          <w:szCs w:val="28"/>
        </w:rPr>
        <w:t>Đẩy mạnh phong trào toàn dân bảo vệ an ninh Tổ quốc, vận động quần chúng nhân dân tích cực tham gia phát hiện, tố giác tội phạm và hành vi vi phạm</w:t>
      </w:r>
      <w:r>
        <w:rPr>
          <w:rFonts w:ascii="Times New Roman" w:eastAsia="Times New Roman" w:hAnsi="Times New Roman" w:cs="Times New Roman"/>
          <w:sz w:val="28"/>
          <w:szCs w:val="28"/>
        </w:rPr>
        <w:t xml:space="preserve"> pháp luật về an toàn thực phẩm.</w:t>
      </w:r>
    </w:p>
    <w:p w:rsidR="00115FFC" w:rsidRDefault="00115FFC" w:rsidP="00967BD4">
      <w:pPr>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Tổ chức các buổi tuyên truyền pháp luật an toàn thực phẩm cho quần chúng nhân dân, công nhân các đơn vị, doanh nghiệp, hội viên hội phụ nữ, học sinh, sinh viên các trương học trên địa bàn huyện Bình Lục nhằm nâng cao nhận thức, trách  nhiệm trong công tác bảo đảm về an toàn thực phẩm.</w:t>
      </w:r>
    </w:p>
    <w:p w:rsidR="00115FFC" w:rsidRPr="00115FFC" w:rsidRDefault="00115FFC" w:rsidP="00967BD4">
      <w:pPr>
        <w:spacing w:before="120" w:after="120"/>
        <w:ind w:firstLine="720"/>
        <w:jc w:val="both"/>
        <w:rPr>
          <w:rFonts w:ascii="Times New Roman" w:eastAsia="Times New Roman" w:hAnsi="Times New Roman" w:cs="Times New Roman"/>
          <w:b/>
          <w:sz w:val="28"/>
          <w:szCs w:val="28"/>
        </w:rPr>
      </w:pPr>
      <w:r w:rsidRPr="00115FFC">
        <w:rPr>
          <w:rFonts w:ascii="Times New Roman" w:eastAsia="Times New Roman" w:hAnsi="Times New Roman" w:cs="Times New Roman"/>
          <w:b/>
          <w:sz w:val="28"/>
          <w:szCs w:val="28"/>
        </w:rPr>
        <w:t>2. Công tác phòng ngừa, xử lý vi phạm pháp luật về an toàn thực phẩm</w:t>
      </w:r>
    </w:p>
    <w:p w:rsidR="00315C3D" w:rsidRDefault="00CC36F2" w:rsidP="00967BD4">
      <w:pPr>
        <w:spacing w:before="120" w:after="120"/>
        <w:ind w:firstLine="720"/>
        <w:jc w:val="both"/>
        <w:rPr>
          <w:sz w:val="28"/>
          <w:szCs w:val="28"/>
        </w:rPr>
      </w:pPr>
      <w:r>
        <w:rPr>
          <w:sz w:val="28"/>
          <w:szCs w:val="28"/>
        </w:rPr>
        <w:t>-Chỉ đạo các đơn vị tiến hành đồng bộ các biện pháp công tác, kết hợp chặt chẽ giữa phòng ngừa nghiệp vụ và phòng ngừa xã hội; tăng cường công tác nắm tình hình, quản lý chặt chẽ địa bàn, đối tượng trọng điểm để phát hiện xử lý kịp thời các hành vi vi phạm pháp luật về an toàn thực phẩm. Chỉ đạo công an các xã, thị trấn tiến hành rà soát, lập danh sách các tổ chức, cá nhân hoạt động sản xuất, kinh doanh, chế biến thực phẩm có dấu h</w:t>
      </w:r>
      <w:r w:rsidR="002655C4">
        <w:rPr>
          <w:sz w:val="28"/>
          <w:szCs w:val="28"/>
        </w:rPr>
        <w:t xml:space="preserve">iệu </w:t>
      </w:r>
      <w:r>
        <w:rPr>
          <w:sz w:val="28"/>
          <w:szCs w:val="28"/>
        </w:rPr>
        <w:t>vi phạm pháp luật về an toàn thực phẩm để có biện pháp phòng ngừa, đấu tranh, xử lý nghiêm theo quy định của pháp luật. Tuyên truyền vận động các cơ sở sản xuất, kinh doanh thực phẩm và các hộ chăn nuôi cam kết không mua bán và tiêu thụ các sản phẩm từ động vật chết ra thị tường.</w:t>
      </w:r>
    </w:p>
    <w:p w:rsidR="00CC36F2" w:rsidRDefault="00CC36F2" w:rsidP="00967BD4">
      <w:pPr>
        <w:spacing w:before="120" w:after="120"/>
        <w:ind w:firstLine="720"/>
        <w:jc w:val="both"/>
        <w:rPr>
          <w:sz w:val="28"/>
          <w:szCs w:val="28"/>
        </w:rPr>
      </w:pPr>
      <w:r>
        <w:rPr>
          <w:sz w:val="28"/>
          <w:szCs w:val="28"/>
        </w:rPr>
        <w:t>-Kết quả: Sau 01 tháng triển khai “Tháng hành động vì an toàn thực phẩm” năm 2022, Công an  huyện Bình Lục đã phát hiện 02 vụ việc vi phạm pháp luật về lĩnh vực an toàn thực phẩm, đã ra quyết định xử lý 02 vụ = 02 đối tượng với tổng số tiền xử phạt là 3triệu đồng.</w:t>
      </w:r>
    </w:p>
    <w:p w:rsidR="00CC36F2" w:rsidRDefault="00CC36F2" w:rsidP="00967BD4">
      <w:pPr>
        <w:spacing w:before="120" w:after="120"/>
        <w:ind w:firstLine="720"/>
        <w:jc w:val="both"/>
        <w:rPr>
          <w:b/>
          <w:sz w:val="28"/>
          <w:szCs w:val="28"/>
        </w:rPr>
      </w:pPr>
      <w:r w:rsidRPr="00657B18">
        <w:rPr>
          <w:b/>
          <w:sz w:val="28"/>
          <w:szCs w:val="28"/>
        </w:rPr>
        <w:t>3. Công tác phối hợp, kiểm tra, xử lý vi phạm pháp luật về an toàn thực phẩm</w:t>
      </w:r>
    </w:p>
    <w:p w:rsidR="00657B18" w:rsidRDefault="00657B18" w:rsidP="00967BD4">
      <w:pPr>
        <w:spacing w:before="120" w:after="120"/>
        <w:ind w:firstLine="720"/>
        <w:jc w:val="both"/>
        <w:rPr>
          <w:sz w:val="28"/>
          <w:szCs w:val="28"/>
        </w:rPr>
      </w:pPr>
      <w:r>
        <w:rPr>
          <w:sz w:val="28"/>
          <w:szCs w:val="28"/>
        </w:rPr>
        <w:t>-Phối hợp chặt chẽ với lực lượng chức năng thuộc các ban ngành, đoàn thể trên địa bàn huyện trong công tác trao đổi, cung cấp thông tin để chủ động nắm chắc tình hình, quản lý chặt chẽ địa bàn, thị trường, tập trung vào những vấn đề tồn tại trong quản lý, những vi phạm về bảo đảm an toàn thực phẩm trong sản xuất, kinh doanh, nhập khẩu, tiêu dùng thực phẩm, kịp thời phát hiện xử lý nghiêm các hành vi vi phạm pháp luật về an toàn thực phẩm.</w:t>
      </w:r>
    </w:p>
    <w:p w:rsidR="007B2139" w:rsidRDefault="007B2139" w:rsidP="00967BD4">
      <w:pPr>
        <w:spacing w:before="120" w:after="120"/>
        <w:ind w:firstLine="720"/>
        <w:jc w:val="both"/>
        <w:rPr>
          <w:sz w:val="28"/>
          <w:szCs w:val="28"/>
        </w:rPr>
      </w:pPr>
      <w:r>
        <w:rPr>
          <w:sz w:val="28"/>
          <w:szCs w:val="28"/>
        </w:rPr>
        <w:t>-Tham gia Đoàn kiểm tra liên ngành về an toàn thực phẩm của BCĐ liên ngành về an toàn thực phẩm huyện Bình Lục.</w:t>
      </w:r>
    </w:p>
    <w:p w:rsidR="007B2139" w:rsidRPr="007B2139" w:rsidRDefault="007B2139" w:rsidP="00967BD4">
      <w:pPr>
        <w:spacing w:before="120" w:after="120"/>
        <w:ind w:firstLine="720"/>
        <w:jc w:val="both"/>
        <w:rPr>
          <w:b/>
          <w:sz w:val="28"/>
          <w:szCs w:val="28"/>
        </w:rPr>
      </w:pPr>
      <w:r w:rsidRPr="007B2139">
        <w:rPr>
          <w:b/>
          <w:sz w:val="28"/>
          <w:szCs w:val="28"/>
        </w:rPr>
        <w:t>III. NHẬN XÉT, ĐÁNH GIÁ</w:t>
      </w:r>
    </w:p>
    <w:p w:rsidR="007B2139" w:rsidRPr="007B2139" w:rsidRDefault="007B2139" w:rsidP="00967BD4">
      <w:pPr>
        <w:spacing w:before="120" w:after="120"/>
        <w:ind w:firstLine="720"/>
        <w:jc w:val="both"/>
        <w:rPr>
          <w:b/>
          <w:sz w:val="28"/>
          <w:szCs w:val="28"/>
        </w:rPr>
      </w:pPr>
      <w:r w:rsidRPr="007B2139">
        <w:rPr>
          <w:b/>
          <w:sz w:val="28"/>
          <w:szCs w:val="28"/>
        </w:rPr>
        <w:t>1.</w:t>
      </w:r>
      <w:r w:rsidR="00CF52BB">
        <w:rPr>
          <w:b/>
          <w:sz w:val="28"/>
          <w:szCs w:val="28"/>
        </w:rPr>
        <w:t>Ư</w:t>
      </w:r>
      <w:r w:rsidR="00CF52BB" w:rsidRPr="007B2139">
        <w:rPr>
          <w:b/>
          <w:sz w:val="28"/>
          <w:szCs w:val="28"/>
        </w:rPr>
        <w:t>u điểm</w:t>
      </w:r>
    </w:p>
    <w:p w:rsidR="00CF52BB" w:rsidRDefault="007B2139" w:rsidP="00967BD4">
      <w:pPr>
        <w:spacing w:before="120" w:after="120"/>
        <w:ind w:firstLine="720"/>
        <w:jc w:val="both"/>
        <w:rPr>
          <w:sz w:val="28"/>
          <w:szCs w:val="28"/>
        </w:rPr>
      </w:pPr>
      <w:r>
        <w:rPr>
          <w:sz w:val="28"/>
          <w:szCs w:val="28"/>
        </w:rPr>
        <w:t>Bám sát sự chỉ đạo của Bộ Công an, Công an tỉnh Hà Nam, Huyện ủy, UBND huyện, Ban chỉ đạo liên ngành về an toàn thực phẩm huyện, Công an huyện Bình Lục đã chủ động tham mưu, chỉ đạo triển khai thực hiện quyết liệt công tác đảm bảo an toàn thực phẩm trong tháng hành động vì an toàn thực phẩm  năm 2022. Chỉ đạo công an các xã, thị trấn tập trung lực lượng triển khai thực hiện nghiêm túc, có hiệu quả các biện pháp công tác, tăng cường công tác tuyên truyền</w:t>
      </w:r>
      <w:r w:rsidR="00CF52BB">
        <w:rPr>
          <w:sz w:val="28"/>
          <w:szCs w:val="28"/>
        </w:rPr>
        <w:t xml:space="preserve"> </w:t>
      </w:r>
      <w:r w:rsidR="00CF52BB">
        <w:rPr>
          <w:sz w:val="28"/>
          <w:szCs w:val="28"/>
        </w:rPr>
        <w:lastRenderedPageBreak/>
        <w:t>phổ biến kiến thức pháp luật về an toàn thực phẩm đến các tầng lớp nhân dân, gắn với đẩy mạnh phong trào toàn dân bảo vệ an ninh tổ quốc, tích cực tham gia đấu tranh, tố giác các hành vi vi phạm pháp luật về an toàn thực phẩm, chủ động phối hợp với cơ quan chức năng kiểm tra, phát hiện và xử lý nghiêm nhiều vụ vi phạm pháp luật về an toàn thực phẩm. Đồng thời nâng cao ý thức chấp hành pháp luật về an toàn thực phẩm của các tầng lớp nhân dân trên địa bàn huyện.</w:t>
      </w:r>
    </w:p>
    <w:p w:rsidR="00CF52BB" w:rsidRDefault="00CF52BB" w:rsidP="00967BD4">
      <w:pPr>
        <w:spacing w:before="120" w:after="120"/>
        <w:ind w:firstLine="720"/>
        <w:jc w:val="both"/>
        <w:rPr>
          <w:b/>
          <w:sz w:val="28"/>
          <w:szCs w:val="28"/>
        </w:rPr>
      </w:pPr>
      <w:r>
        <w:rPr>
          <w:sz w:val="28"/>
          <w:szCs w:val="28"/>
        </w:rPr>
        <w:t>2.</w:t>
      </w:r>
      <w:r w:rsidRPr="00CF52BB">
        <w:rPr>
          <w:b/>
          <w:sz w:val="28"/>
          <w:szCs w:val="28"/>
        </w:rPr>
        <w:t>Tồn tại hạn chế</w:t>
      </w:r>
    </w:p>
    <w:p w:rsidR="00CF52BB" w:rsidRDefault="00CF52BB" w:rsidP="00967BD4">
      <w:pPr>
        <w:spacing w:before="120" w:after="120"/>
        <w:ind w:firstLine="720"/>
        <w:jc w:val="both"/>
        <w:rPr>
          <w:sz w:val="28"/>
          <w:szCs w:val="28"/>
        </w:rPr>
      </w:pPr>
      <w:r>
        <w:rPr>
          <w:sz w:val="28"/>
          <w:szCs w:val="28"/>
        </w:rPr>
        <w:t>Công tác phối hợp hợp tuyên truyền, giáo dục, phổ biến pháp luật về an toàn thực phẩm có thời điểm còn chưa thường xuyên, dẫn đến việc chấp hành pháp luật về an toàn thực phẩm và trách nhiệm với cộng đồng của một số bộ phận người sản xuất, chế biến, kinh doanh còn hạn chế.</w:t>
      </w:r>
    </w:p>
    <w:p w:rsidR="00CF52BB" w:rsidRDefault="00CF52BB" w:rsidP="00967BD4">
      <w:pPr>
        <w:spacing w:before="120" w:after="120"/>
        <w:ind w:firstLine="720"/>
        <w:jc w:val="both"/>
        <w:rPr>
          <w:b/>
          <w:sz w:val="28"/>
          <w:szCs w:val="28"/>
        </w:rPr>
      </w:pPr>
      <w:r w:rsidRPr="00CF52BB">
        <w:rPr>
          <w:b/>
          <w:sz w:val="28"/>
          <w:szCs w:val="28"/>
        </w:rPr>
        <w:t>3.Khó khăn, vướng mắc</w:t>
      </w:r>
    </w:p>
    <w:p w:rsidR="00CF52BB" w:rsidRDefault="00CF52BB" w:rsidP="00967BD4">
      <w:pPr>
        <w:spacing w:before="120" w:after="120"/>
        <w:ind w:firstLine="720"/>
        <w:jc w:val="both"/>
        <w:rPr>
          <w:sz w:val="28"/>
          <w:szCs w:val="28"/>
        </w:rPr>
      </w:pPr>
      <w:r>
        <w:rPr>
          <w:sz w:val="28"/>
          <w:szCs w:val="28"/>
        </w:rPr>
        <w:t>-Hệ thống văn bản quy phạm pháp luật về công tác quản lý</w:t>
      </w:r>
      <w:r w:rsidR="0010013B">
        <w:rPr>
          <w:sz w:val="28"/>
          <w:szCs w:val="28"/>
        </w:rPr>
        <w:t xml:space="preserve"> Nhà nước trong lĩnh vực an toàn thực phẩm tuy đã được sửa đổi, bổ sung, nhưng vẫn chưa đáp ứng yêu cầu của tình hình thực tiễn, chế tài xử lý vi phạm trong lĩnh vực an toàn thực phẩm còn nhẹ, chưa đủ sức răn đe, ngăn ngừa vi phạm cũng như ý thức chấp hành các quy định của pháp luật về an toàn thực phẩm của người dân còn chưa cao.</w:t>
      </w:r>
    </w:p>
    <w:p w:rsidR="002655C4" w:rsidRDefault="0010013B" w:rsidP="00967BD4">
      <w:pPr>
        <w:spacing w:before="120" w:after="120"/>
        <w:ind w:firstLine="720"/>
        <w:jc w:val="both"/>
        <w:rPr>
          <w:sz w:val="28"/>
          <w:szCs w:val="28"/>
        </w:rPr>
      </w:pPr>
      <w:r>
        <w:rPr>
          <w:sz w:val="28"/>
          <w:szCs w:val="28"/>
        </w:rPr>
        <w:t xml:space="preserve">-Công tác </w:t>
      </w:r>
      <w:r w:rsidR="002655C4">
        <w:rPr>
          <w:sz w:val="28"/>
          <w:szCs w:val="28"/>
        </w:rPr>
        <w:t>tập huấn, bồi dưỡng cán bộ chiến sỹ nâng cao trình độ chuyên môn nghiệp vụ chưa được chú trọng.</w:t>
      </w:r>
    </w:p>
    <w:p w:rsidR="002655C4" w:rsidRDefault="002655C4" w:rsidP="00967BD4">
      <w:pPr>
        <w:spacing w:before="120" w:after="120"/>
        <w:ind w:firstLine="720"/>
        <w:jc w:val="both"/>
        <w:rPr>
          <w:sz w:val="28"/>
          <w:szCs w:val="28"/>
        </w:rPr>
      </w:pPr>
      <w:r>
        <w:rPr>
          <w:sz w:val="28"/>
          <w:szCs w:val="28"/>
        </w:rPr>
        <w:t>-Biên chế lực lượng làm công tác đấu tranh phòng chống phát hiện vi phạm pháp luật trong lĩnh vực môi trường tại Công an huyện Bình Lục là 02 đồng chí.</w:t>
      </w:r>
    </w:p>
    <w:p w:rsidR="0010013B" w:rsidRDefault="0010013B" w:rsidP="00967BD4">
      <w:pPr>
        <w:spacing w:before="120" w:after="120"/>
        <w:ind w:firstLine="720"/>
        <w:jc w:val="both"/>
        <w:rPr>
          <w:b/>
          <w:sz w:val="28"/>
          <w:szCs w:val="28"/>
        </w:rPr>
      </w:pPr>
      <w:bookmarkStart w:id="0" w:name="_GoBack"/>
      <w:bookmarkEnd w:id="0"/>
      <w:r w:rsidRPr="0010013B">
        <w:rPr>
          <w:b/>
          <w:sz w:val="28"/>
          <w:szCs w:val="28"/>
        </w:rPr>
        <w:t>4.Kiến nghị, đề xuất</w:t>
      </w:r>
    </w:p>
    <w:p w:rsidR="00967BD4" w:rsidRPr="00967BD4" w:rsidRDefault="00967BD4" w:rsidP="00967BD4">
      <w:pPr>
        <w:tabs>
          <w:tab w:val="left" w:pos="993"/>
        </w:tabs>
        <w:spacing w:before="120" w:after="120" w:line="312" w:lineRule="auto"/>
        <w:ind w:firstLine="709"/>
        <w:contextualSpacing/>
        <w:jc w:val="both"/>
        <w:rPr>
          <w:rFonts w:ascii="Times New Roman" w:eastAsia="Times New Roman" w:hAnsi="Times New Roman" w:cs="Times New Roman"/>
          <w:sz w:val="28"/>
          <w:szCs w:val="28"/>
        </w:rPr>
      </w:pPr>
      <w:r w:rsidRPr="00967BD4">
        <w:rPr>
          <w:rFonts w:ascii="Times New Roman" w:eastAsia="Times New Roman" w:hAnsi="Times New Roman" w:cs="Times New Roman"/>
          <w:sz w:val="28"/>
          <w:szCs w:val="28"/>
        </w:rPr>
        <w:t xml:space="preserve">Thường xuyên tổ chức các buổi tập huấn, bồi dưỡng đào tạo, hướng dẫn lực lượng Cảnh sát môi trường các đơn vị địa phương về công tác </w:t>
      </w:r>
      <w:r>
        <w:rPr>
          <w:rFonts w:ascii="Times New Roman" w:eastAsia="Times New Roman" w:hAnsi="Times New Roman" w:cs="Times New Roman"/>
          <w:sz w:val="28"/>
          <w:szCs w:val="28"/>
        </w:rPr>
        <w:t>đấu tranh, xử lý với các hành vi vi phạm pháp luật lĩnh</w:t>
      </w:r>
      <w:r w:rsidRPr="00967BD4">
        <w:rPr>
          <w:rFonts w:ascii="Times New Roman" w:eastAsia="Times New Roman" w:hAnsi="Times New Roman" w:cs="Times New Roman"/>
          <w:sz w:val="28"/>
          <w:szCs w:val="28"/>
        </w:rPr>
        <w:t xml:space="preserve"> vực ATTP </w:t>
      </w:r>
      <w:r>
        <w:rPr>
          <w:rFonts w:ascii="Times New Roman" w:eastAsia="Times New Roman" w:hAnsi="Times New Roman" w:cs="Times New Roman"/>
          <w:sz w:val="28"/>
          <w:szCs w:val="28"/>
        </w:rPr>
        <w:t>.</w:t>
      </w:r>
    </w:p>
    <w:p w:rsidR="00967BD4" w:rsidRPr="00967BD4" w:rsidRDefault="00967BD4" w:rsidP="00967BD4">
      <w:pPr>
        <w:tabs>
          <w:tab w:val="left" w:pos="4320"/>
        </w:tabs>
        <w:spacing w:before="120" w:after="120" w:line="312" w:lineRule="auto"/>
        <w:ind w:firstLine="709"/>
        <w:jc w:val="both"/>
        <w:rPr>
          <w:rFonts w:ascii="Times New Roman" w:eastAsia="Times New Roman" w:hAnsi="Times New Roman" w:cs="Times New Roman"/>
          <w:sz w:val="28"/>
          <w:szCs w:val="28"/>
        </w:rPr>
      </w:pPr>
      <w:r w:rsidRPr="00967BD4">
        <w:rPr>
          <w:rFonts w:ascii="Times New Roman" w:eastAsia="Times New Roman" w:hAnsi="Times New Roman" w:cs="Times New Roman"/>
          <w:sz w:val="28"/>
          <w:szCs w:val="28"/>
        </w:rPr>
        <w:t xml:space="preserve">Trên đây là báo cáo kết quả </w:t>
      </w:r>
      <w:r>
        <w:rPr>
          <w:rFonts w:ascii="Times New Roman" w:eastAsia="Times New Roman" w:hAnsi="Times New Roman" w:cs="Times New Roman"/>
          <w:sz w:val="28"/>
          <w:szCs w:val="28"/>
        </w:rPr>
        <w:t xml:space="preserve">thực hiện </w:t>
      </w:r>
      <w:r>
        <w:rPr>
          <w:sz w:val="28"/>
          <w:szCs w:val="28"/>
        </w:rPr>
        <w:t>“Tháng hành động vì an toàn thực phẩm” năm 2022.</w:t>
      </w:r>
      <w:r w:rsidRPr="00967BD4">
        <w:rPr>
          <w:rFonts w:ascii="Times New Roman" w:eastAsia="Times New Roman" w:hAnsi="Times New Roman" w:cs="Times New Roman"/>
          <w:sz w:val="28"/>
          <w:szCs w:val="28"/>
        </w:rPr>
        <w:t xml:space="preserve"> Vậy Công an huyện Bình Lục báo cáo để Phòng PC05 Công an tỉnh tập hợp theo quy định./.</w:t>
      </w:r>
    </w:p>
    <w:tbl>
      <w:tblPr>
        <w:tblW w:w="0" w:type="auto"/>
        <w:tblLook w:val="01E0" w:firstRow="1" w:lastRow="1" w:firstColumn="1" w:lastColumn="1" w:noHBand="0" w:noVBand="0"/>
      </w:tblPr>
      <w:tblGrid>
        <w:gridCol w:w="4747"/>
        <w:gridCol w:w="4748"/>
      </w:tblGrid>
      <w:tr w:rsidR="00967BD4" w:rsidRPr="00967BD4" w:rsidTr="00E27ED9">
        <w:tc>
          <w:tcPr>
            <w:tcW w:w="4747" w:type="dxa"/>
          </w:tcPr>
          <w:p w:rsidR="00967BD4" w:rsidRPr="00967BD4" w:rsidRDefault="00967BD4" w:rsidP="00967BD4">
            <w:pPr>
              <w:tabs>
                <w:tab w:val="left" w:pos="3652"/>
                <w:tab w:val="center" w:pos="4819"/>
              </w:tabs>
              <w:spacing w:after="0" w:line="240" w:lineRule="auto"/>
              <w:rPr>
                <w:rFonts w:ascii="Times New Roman" w:eastAsia="Times New Roman" w:hAnsi="Times New Roman" w:cs="Times New Roman"/>
                <w:b/>
                <w:bCs/>
                <w:iCs/>
                <w:szCs w:val="28"/>
              </w:rPr>
            </w:pPr>
            <w:r w:rsidRPr="00967BD4">
              <w:rPr>
                <w:rFonts w:ascii="Times New Roman" w:eastAsia="Times New Roman" w:hAnsi="Times New Roman" w:cs="Times New Roman"/>
                <w:b/>
                <w:bCs/>
                <w:iCs/>
                <w:szCs w:val="28"/>
              </w:rPr>
              <w:t>Nơi nhận:</w:t>
            </w:r>
          </w:p>
          <w:p w:rsidR="00967BD4" w:rsidRPr="00967BD4" w:rsidRDefault="00967BD4" w:rsidP="00967BD4">
            <w:pPr>
              <w:tabs>
                <w:tab w:val="left" w:pos="3652"/>
                <w:tab w:val="center" w:pos="4819"/>
              </w:tabs>
              <w:spacing w:after="0" w:line="240" w:lineRule="auto"/>
              <w:rPr>
                <w:rFonts w:ascii="Times New Roman" w:eastAsia="Times New Roman" w:hAnsi="Times New Roman" w:cs="Times New Roman"/>
                <w:iCs/>
                <w:szCs w:val="28"/>
              </w:rPr>
            </w:pPr>
            <w:r w:rsidRPr="00967BD4">
              <w:rPr>
                <w:rFonts w:ascii="Times New Roman" w:eastAsia="Times New Roman" w:hAnsi="Times New Roman" w:cs="Times New Roman"/>
                <w:iCs/>
                <w:szCs w:val="28"/>
              </w:rPr>
              <w:t>- PC05 CAT(để báo cáo);</w:t>
            </w:r>
          </w:p>
          <w:p w:rsidR="00967BD4" w:rsidRPr="00967BD4" w:rsidRDefault="00967BD4" w:rsidP="00967BD4">
            <w:pPr>
              <w:tabs>
                <w:tab w:val="left" w:pos="3652"/>
                <w:tab w:val="center" w:pos="4819"/>
              </w:tabs>
              <w:spacing w:after="0" w:line="240" w:lineRule="auto"/>
              <w:rPr>
                <w:rFonts w:ascii="Times New Roman" w:eastAsia="Times New Roman" w:hAnsi="Times New Roman" w:cs="Times New Roman"/>
                <w:iCs/>
                <w:szCs w:val="28"/>
              </w:rPr>
            </w:pPr>
            <w:r w:rsidRPr="00967BD4">
              <w:rPr>
                <w:rFonts w:ascii="Times New Roman" w:eastAsia="Times New Roman" w:hAnsi="Times New Roman" w:cs="Times New Roman"/>
                <w:iCs/>
                <w:szCs w:val="28"/>
              </w:rPr>
              <w:t>- Lưu Đội KT-MT.</w:t>
            </w:r>
          </w:p>
          <w:p w:rsidR="00967BD4" w:rsidRPr="00967BD4" w:rsidRDefault="00967BD4" w:rsidP="00967BD4">
            <w:pPr>
              <w:tabs>
                <w:tab w:val="left" w:pos="3652"/>
                <w:tab w:val="center" w:pos="4819"/>
              </w:tabs>
              <w:spacing w:after="0" w:line="240" w:lineRule="auto"/>
              <w:rPr>
                <w:rFonts w:ascii="Times New Roman" w:eastAsia="Times New Roman" w:hAnsi="Times New Roman" w:cs="Times New Roman"/>
                <w:sz w:val="28"/>
                <w:szCs w:val="28"/>
              </w:rPr>
            </w:pPr>
          </w:p>
        </w:tc>
        <w:tc>
          <w:tcPr>
            <w:tcW w:w="4748" w:type="dxa"/>
          </w:tcPr>
          <w:p w:rsidR="00967BD4" w:rsidRPr="00967BD4" w:rsidRDefault="00967BD4" w:rsidP="00967BD4">
            <w:pPr>
              <w:tabs>
                <w:tab w:val="left" w:pos="564"/>
                <w:tab w:val="left" w:pos="3272"/>
              </w:tabs>
              <w:spacing w:after="0" w:line="240" w:lineRule="auto"/>
              <w:jc w:val="center"/>
              <w:rPr>
                <w:rFonts w:ascii="Times New Roman" w:eastAsia="Times New Roman" w:hAnsi="Times New Roman" w:cs="Times New Roman"/>
                <w:b/>
                <w:bCs/>
                <w:sz w:val="26"/>
                <w:szCs w:val="26"/>
              </w:rPr>
            </w:pPr>
            <w:r w:rsidRPr="00967BD4">
              <w:rPr>
                <w:rFonts w:ascii="Times New Roman" w:eastAsia="Times New Roman" w:hAnsi="Times New Roman" w:cs="Times New Roman"/>
                <w:b/>
                <w:bCs/>
                <w:sz w:val="26"/>
                <w:szCs w:val="26"/>
              </w:rPr>
              <w:t>KT.TRƯỞNG CỒNG AN HUYỆN</w:t>
            </w:r>
          </w:p>
          <w:p w:rsidR="00967BD4" w:rsidRPr="00967BD4" w:rsidRDefault="00967BD4" w:rsidP="00967BD4">
            <w:pPr>
              <w:tabs>
                <w:tab w:val="left" w:pos="564"/>
                <w:tab w:val="left" w:pos="3272"/>
              </w:tabs>
              <w:spacing w:after="0" w:line="240" w:lineRule="auto"/>
              <w:jc w:val="center"/>
              <w:rPr>
                <w:rFonts w:ascii="Times New Roman" w:eastAsia="Times New Roman" w:hAnsi="Times New Roman" w:cs="Times New Roman"/>
                <w:b/>
                <w:bCs/>
                <w:sz w:val="26"/>
                <w:szCs w:val="26"/>
              </w:rPr>
            </w:pPr>
            <w:r w:rsidRPr="00967BD4">
              <w:rPr>
                <w:rFonts w:ascii="Times New Roman" w:eastAsia="Times New Roman" w:hAnsi="Times New Roman" w:cs="Times New Roman"/>
                <w:b/>
                <w:bCs/>
                <w:sz w:val="26"/>
                <w:szCs w:val="26"/>
              </w:rPr>
              <w:t>PHÓ TRƯỞNG CÔNG AN HUYỆN</w:t>
            </w:r>
          </w:p>
          <w:p w:rsidR="00967BD4" w:rsidRPr="00967BD4" w:rsidRDefault="00967BD4" w:rsidP="00967BD4">
            <w:pPr>
              <w:tabs>
                <w:tab w:val="left" w:pos="564"/>
                <w:tab w:val="left" w:pos="3272"/>
              </w:tabs>
              <w:spacing w:after="0" w:line="240" w:lineRule="auto"/>
              <w:rPr>
                <w:rFonts w:ascii="Times New Roman" w:eastAsia="Times New Roman" w:hAnsi="Times New Roman" w:cs="Times New Roman"/>
                <w:b/>
                <w:bCs/>
                <w:sz w:val="28"/>
                <w:szCs w:val="28"/>
              </w:rPr>
            </w:pPr>
          </w:p>
          <w:p w:rsidR="00967BD4" w:rsidRPr="00967BD4" w:rsidRDefault="00967BD4" w:rsidP="00967BD4">
            <w:pPr>
              <w:tabs>
                <w:tab w:val="left" w:pos="564"/>
                <w:tab w:val="left" w:pos="3272"/>
              </w:tabs>
              <w:spacing w:after="0" w:line="240" w:lineRule="auto"/>
              <w:rPr>
                <w:rFonts w:ascii="Times New Roman" w:eastAsia="Times New Roman" w:hAnsi="Times New Roman" w:cs="Times New Roman"/>
                <w:b/>
                <w:bCs/>
                <w:sz w:val="28"/>
                <w:szCs w:val="28"/>
              </w:rPr>
            </w:pPr>
          </w:p>
          <w:p w:rsidR="00967BD4" w:rsidRPr="00967BD4" w:rsidRDefault="00967BD4" w:rsidP="00967BD4">
            <w:pPr>
              <w:tabs>
                <w:tab w:val="left" w:pos="564"/>
                <w:tab w:val="left" w:pos="3272"/>
              </w:tabs>
              <w:spacing w:after="0" w:line="240" w:lineRule="auto"/>
              <w:rPr>
                <w:rFonts w:ascii="Times New Roman" w:eastAsia="Times New Roman" w:hAnsi="Times New Roman" w:cs="Times New Roman"/>
                <w:b/>
                <w:bCs/>
                <w:sz w:val="28"/>
                <w:szCs w:val="28"/>
              </w:rPr>
            </w:pPr>
          </w:p>
          <w:p w:rsidR="00967BD4" w:rsidRPr="00967BD4" w:rsidRDefault="00967BD4" w:rsidP="00967BD4">
            <w:pPr>
              <w:tabs>
                <w:tab w:val="left" w:pos="564"/>
                <w:tab w:val="left" w:pos="3272"/>
              </w:tabs>
              <w:spacing w:after="0" w:line="240" w:lineRule="auto"/>
              <w:rPr>
                <w:rFonts w:ascii="Times New Roman" w:eastAsia="Times New Roman" w:hAnsi="Times New Roman" w:cs="Times New Roman"/>
                <w:b/>
                <w:bCs/>
                <w:sz w:val="28"/>
                <w:szCs w:val="28"/>
              </w:rPr>
            </w:pPr>
          </w:p>
          <w:p w:rsidR="00967BD4" w:rsidRPr="00967BD4" w:rsidRDefault="00967BD4" w:rsidP="00967BD4">
            <w:pPr>
              <w:tabs>
                <w:tab w:val="left" w:pos="564"/>
                <w:tab w:val="left" w:pos="3272"/>
              </w:tabs>
              <w:spacing w:after="0" w:line="240" w:lineRule="auto"/>
              <w:rPr>
                <w:rFonts w:ascii="Times New Roman" w:eastAsia="Times New Roman" w:hAnsi="Times New Roman" w:cs="Times New Roman"/>
                <w:b/>
                <w:bCs/>
                <w:sz w:val="28"/>
                <w:szCs w:val="28"/>
              </w:rPr>
            </w:pPr>
          </w:p>
          <w:p w:rsidR="00967BD4" w:rsidRPr="00967BD4" w:rsidRDefault="00967BD4" w:rsidP="00967BD4">
            <w:pPr>
              <w:tabs>
                <w:tab w:val="left" w:pos="564"/>
                <w:tab w:val="left" w:pos="3272"/>
              </w:tabs>
              <w:spacing w:after="0" w:line="240" w:lineRule="auto"/>
              <w:jc w:val="center"/>
              <w:rPr>
                <w:rFonts w:ascii="Times New Roman" w:eastAsia="Times New Roman" w:hAnsi="Times New Roman" w:cs="Times New Roman"/>
                <w:b/>
                <w:bCs/>
                <w:sz w:val="28"/>
                <w:szCs w:val="28"/>
              </w:rPr>
            </w:pPr>
            <w:r w:rsidRPr="00967BD4">
              <w:rPr>
                <w:rFonts w:ascii="Times New Roman" w:eastAsia="Times New Roman" w:hAnsi="Times New Roman" w:cs="Times New Roman"/>
                <w:b/>
                <w:bCs/>
                <w:sz w:val="28"/>
                <w:szCs w:val="28"/>
              </w:rPr>
              <w:t>Thượng tá Cao Trọng Nghĩa</w:t>
            </w:r>
          </w:p>
        </w:tc>
      </w:tr>
    </w:tbl>
    <w:p w:rsidR="00967BD4" w:rsidRPr="00967BD4" w:rsidRDefault="00967BD4" w:rsidP="00967BD4">
      <w:pPr>
        <w:spacing w:after="0" w:line="240" w:lineRule="auto"/>
        <w:rPr>
          <w:rFonts w:ascii=".VnTime" w:eastAsia="Times New Roman" w:hAnsi=".VnTime" w:cs="Times New Roman"/>
          <w:sz w:val="28"/>
          <w:szCs w:val="28"/>
        </w:rPr>
      </w:pPr>
    </w:p>
    <w:p w:rsidR="00967BD4" w:rsidRPr="0010013B" w:rsidRDefault="00967BD4" w:rsidP="00CF52BB">
      <w:pPr>
        <w:spacing w:after="240"/>
        <w:ind w:firstLine="720"/>
        <w:jc w:val="both"/>
        <w:rPr>
          <w:b/>
          <w:sz w:val="28"/>
          <w:szCs w:val="28"/>
        </w:rPr>
      </w:pPr>
    </w:p>
    <w:sectPr w:rsidR="00967BD4" w:rsidRPr="0010013B" w:rsidSect="000E0CB7">
      <w:pgSz w:w="12240" w:h="15840"/>
      <w:pgMar w:top="851" w:right="1134" w:bottom="34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21D1"/>
    <w:multiLevelType w:val="hybridMultilevel"/>
    <w:tmpl w:val="2A766C6E"/>
    <w:lvl w:ilvl="0" w:tplc="99BAFA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6492F60"/>
    <w:multiLevelType w:val="hybridMultilevel"/>
    <w:tmpl w:val="E17A926A"/>
    <w:lvl w:ilvl="0" w:tplc="C062E7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5C5E3D"/>
    <w:multiLevelType w:val="hybridMultilevel"/>
    <w:tmpl w:val="ED9AEFF8"/>
    <w:lvl w:ilvl="0" w:tplc="1F8C986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0F55325"/>
    <w:multiLevelType w:val="hybridMultilevel"/>
    <w:tmpl w:val="492A6674"/>
    <w:lvl w:ilvl="0" w:tplc="DE7A7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DC830B1"/>
    <w:multiLevelType w:val="hybridMultilevel"/>
    <w:tmpl w:val="394EDF22"/>
    <w:lvl w:ilvl="0" w:tplc="3E24582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CB7"/>
    <w:rsid w:val="000E0CB7"/>
    <w:rsid w:val="0010013B"/>
    <w:rsid w:val="00115FFC"/>
    <w:rsid w:val="00262195"/>
    <w:rsid w:val="002655C4"/>
    <w:rsid w:val="00315C3D"/>
    <w:rsid w:val="00326545"/>
    <w:rsid w:val="004B69D0"/>
    <w:rsid w:val="00657B18"/>
    <w:rsid w:val="007B2139"/>
    <w:rsid w:val="00967BD4"/>
    <w:rsid w:val="00A2633F"/>
    <w:rsid w:val="00CC36F2"/>
    <w:rsid w:val="00CE5721"/>
    <w:rsid w:val="00CF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C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7A22C-9FC6-4C9D-8EFB-05FD9F735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15</cp:revision>
  <dcterms:created xsi:type="dcterms:W3CDTF">2022-05-11T03:36:00Z</dcterms:created>
  <dcterms:modified xsi:type="dcterms:W3CDTF">2022-05-13T01:03:00Z</dcterms:modified>
</cp:coreProperties>
</file>